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49F2">
      <w:pPr>
        <w:shd w:val="clear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171DEB0F">
      <w:pPr>
        <w:widowControl/>
        <w:shd w:val="clear"/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 w14:paraId="28C695C3">
      <w:pPr>
        <w:shd w:val="clear"/>
        <w:spacing w:line="60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具备专升本招生资格的普通本科高校和</w:t>
      </w:r>
      <w:r>
        <w:rPr>
          <w:rFonts w:hint="eastAsia" w:ascii="方正小标宋简体" w:hAnsi="黑体" w:eastAsia="方正小标宋简体" w:cs="仿宋"/>
          <w:sz w:val="44"/>
          <w:szCs w:val="44"/>
          <w:lang w:eastAsia="zh-CN"/>
        </w:rPr>
        <w:t>职业教育本科高校</w:t>
      </w:r>
      <w:r>
        <w:rPr>
          <w:rFonts w:hint="eastAsia" w:ascii="方正小标宋简体" w:hAnsi="黑体" w:eastAsia="方正小标宋简体" w:cs="仿宋"/>
          <w:sz w:val="44"/>
          <w:szCs w:val="44"/>
        </w:rPr>
        <w:t>名单</w:t>
      </w:r>
    </w:p>
    <w:bookmarkEnd w:id="0"/>
    <w:p w14:paraId="2BE2AF25">
      <w:pPr>
        <w:shd w:val="clear"/>
        <w:spacing w:line="600" w:lineRule="exact"/>
        <w:jc w:val="center"/>
        <w:rPr>
          <w:rFonts w:ascii="楷体_GB2312" w:hAnsi="黑体" w:eastAsia="楷体_GB2312" w:cs="仿宋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（4</w:t>
      </w:r>
      <w:r>
        <w:rPr>
          <w:rFonts w:hint="eastAsia" w:ascii="楷体_GB2312" w:hAnsi="黑体" w:eastAsia="楷体_GB2312" w:cs="仿宋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 w:cs="仿宋"/>
          <w:sz w:val="32"/>
          <w:szCs w:val="32"/>
        </w:rPr>
        <w:t>所）</w:t>
      </w:r>
    </w:p>
    <w:p w14:paraId="5D45B35D">
      <w:pPr>
        <w:shd w:val="clear"/>
        <w:spacing w:line="60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</w:p>
    <w:p w14:paraId="5A538AEA">
      <w:pPr>
        <w:keepNext w:val="0"/>
        <w:keepLines w:val="0"/>
        <w:widowControl/>
        <w:suppressLineNumbers w:val="0"/>
        <w:ind w:firstLine="640" w:firstLineChars="200"/>
        <w:jc w:val="both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江西师范大学、江西农业大学、江西财经大学、华东交通大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、东华理工大学、江西理工大学、南昌航空大学、井冈山大学、江西科技师范大学、江西中医药大学、景德镇陶瓷大学、赣南师范大学、赣南医科大学、宜春学院、上饶师范学院、九江学院、南昌工程学院、江西科技学院、南昌理工学院、江西警察学院、新余学院、江西服装学院、南昌工学院、南昌师范学院、萍乡学院、景德镇学院、江西工程学院、江西应用科技学院、豫章师范学院、南昌大学科学技术学院、南昌大学共青学院、江西师范大学科学技术学院、江西农业大学南昌商学院、江西财经大学现代经济管理学院、南昌交通学院、赣东学院、赣南科技学院、南昌航空大学科技学院、南昌应用技术师范学院、南昌医学院、赣南师范大学科技学院、南昌职业大学、江西软件职业技术大学、景德镇艺术职业大学</w:t>
      </w:r>
    </w:p>
    <w:p w14:paraId="482EBE46">
      <w:pPr>
        <w:shd w:val="clear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2C5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35DD"/>
    <w:rsid w:val="698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2024-12-31T07:35:00Z</dcterms:created>
  <dc:creator>那么骄傲</dc:creator>
  <cp:lastModifiedBy>那么骄傲</cp:lastModifiedBy>
  <dcterms:modified xsi:type="dcterms:W3CDTF">2024-12-31T07:36:31Z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24C17DD3FB764B888DD1DE7099426B0E_11</vt:lpwstr>
  </property>
  <property fmtid="{D5CDD505-2E9C-101B-9397-08002B2CF9AE}" pid="4" name="KSOTemplateDocerSaveRecord">
    <vt:lpwstr>eyJoZGlkIjoiYTAwN2JjY2Y0MTIzYjVkOTgwNjMxNGQ1MzI2MjM5MGIiLCJ1c2VySWQiOiIyNDM0MDQwNzIifQ==</vt:lpwstr>
  </property>
</Properties>
</file>