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1B7D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00" w:lineRule="exact"/>
        <w:jc w:val="both"/>
        <w:textAlignment w:val="auto"/>
        <w:outlineLvl w:val="1"/>
        <w:rPr>
          <w:rFonts w:hint="eastAsia" w:ascii="Arial" w:hAnsi="Arial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Arial" w:hAnsi="Arial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605E3AD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00" w:lineRule="exact"/>
        <w:jc w:val="center"/>
        <w:textAlignment w:val="auto"/>
        <w:outlineLvl w:val="1"/>
        <w:rPr>
          <w:rFonts w:hint="eastAsia" w:ascii="Arial" w:hAnsi="Arial" w:eastAsia="黑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Arial" w:hAnsi="Arial" w:eastAsia="黑体" w:cs="Times New Roman"/>
          <w:b/>
          <w:bCs/>
          <w:kern w:val="2"/>
          <w:sz w:val="36"/>
          <w:szCs w:val="36"/>
          <w:lang w:val="en-US" w:eastAsia="zh-CN" w:bidi="ar-SA"/>
        </w:rPr>
        <w:t>江西工程学院2024/2025第1学期巡考记录表</w:t>
      </w:r>
    </w:p>
    <w:bookmarkEnd w:id="0"/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93"/>
        <w:gridCol w:w="1447"/>
        <w:gridCol w:w="3430"/>
      </w:tblGrid>
      <w:tr w14:paraId="2FCC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 w14:paraId="63C24238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  <w:lang w:val="en-US" w:eastAsia="zh-CN"/>
              </w:rPr>
              <w:t>检查时间</w:t>
            </w:r>
          </w:p>
        </w:tc>
        <w:tc>
          <w:tcPr>
            <w:tcW w:w="2693" w:type="dxa"/>
            <w:noWrap w:val="0"/>
            <w:vAlign w:val="top"/>
          </w:tcPr>
          <w:p w14:paraId="64D58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20DFB72A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  <w:lang w:val="en-US" w:eastAsia="zh-CN"/>
              </w:rPr>
              <w:t>巡考</w:t>
            </w:r>
          </w:p>
          <w:p w14:paraId="442707C9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  <w:lang w:val="en-US" w:eastAsia="zh-CN"/>
              </w:rPr>
              <w:t>地点</w:t>
            </w:r>
          </w:p>
        </w:tc>
        <w:tc>
          <w:tcPr>
            <w:tcW w:w="3430" w:type="dxa"/>
            <w:noWrap w:val="0"/>
            <w:vAlign w:val="center"/>
          </w:tcPr>
          <w:p w14:paraId="616F7710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057E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00" w:type="dxa"/>
            <w:vMerge w:val="restart"/>
            <w:noWrap w:val="0"/>
            <w:vAlign w:val="center"/>
          </w:tcPr>
          <w:p w14:paraId="5C8D73A1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  <w:t>监考教师</w:t>
            </w:r>
          </w:p>
          <w:p w14:paraId="6CE2C78F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  <w:t>工作情况</w:t>
            </w:r>
          </w:p>
        </w:tc>
        <w:tc>
          <w:tcPr>
            <w:tcW w:w="2693" w:type="dxa"/>
            <w:noWrap w:val="0"/>
            <w:vAlign w:val="center"/>
          </w:tcPr>
          <w:p w14:paraId="45A7C92F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  <w:t>未准时到教室监考教师名单</w:t>
            </w:r>
          </w:p>
        </w:tc>
        <w:tc>
          <w:tcPr>
            <w:tcW w:w="4877" w:type="dxa"/>
            <w:gridSpan w:val="2"/>
            <w:noWrap w:val="0"/>
            <w:vAlign w:val="top"/>
          </w:tcPr>
          <w:p w14:paraId="752CC37C">
            <w:pPr>
              <w:widowControl/>
              <w:adjustRightInd/>
              <w:snapToGrid/>
              <w:spacing w:after="0" w:line="720" w:lineRule="auto"/>
              <w:jc w:val="left"/>
              <w:rPr>
                <w:rFonts w:hint="eastAsia" w:ascii="Times New Roman" w:hAnsi="Times New Roman" w:eastAsia="宋体"/>
                <w:kern w:val="2"/>
                <w:sz w:val="28"/>
                <w:szCs w:val="28"/>
                <w:lang w:eastAsia="zh-CN"/>
              </w:rPr>
            </w:pPr>
          </w:p>
        </w:tc>
      </w:tr>
      <w:tr w14:paraId="3DFD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4C582A62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5B8720E0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2"/>
                <w:sz w:val="24"/>
                <w:szCs w:val="24"/>
              </w:rPr>
              <w:t>未严格履行监考职责的教师名单</w:t>
            </w:r>
          </w:p>
        </w:tc>
        <w:tc>
          <w:tcPr>
            <w:tcW w:w="4877" w:type="dxa"/>
            <w:gridSpan w:val="2"/>
            <w:noWrap w:val="0"/>
            <w:vAlign w:val="top"/>
          </w:tcPr>
          <w:p w14:paraId="6635C667">
            <w:pPr>
              <w:widowControl/>
              <w:adjustRightInd/>
              <w:snapToGrid/>
              <w:spacing w:after="0" w:line="720" w:lineRule="auto"/>
              <w:jc w:val="left"/>
              <w:rPr>
                <w:rFonts w:hint="eastAsia" w:ascii="Times New Roman" w:hAnsi="Times New Roman" w:eastAsia="宋体"/>
                <w:kern w:val="2"/>
                <w:sz w:val="28"/>
                <w:szCs w:val="28"/>
                <w:lang w:eastAsia="zh-CN"/>
              </w:rPr>
            </w:pPr>
          </w:p>
        </w:tc>
      </w:tr>
      <w:tr w14:paraId="6F8D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4DCC3392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</w:pPr>
          </w:p>
        </w:tc>
        <w:tc>
          <w:tcPr>
            <w:tcW w:w="7570" w:type="dxa"/>
            <w:gridSpan w:val="3"/>
            <w:noWrap w:val="0"/>
            <w:vAlign w:val="center"/>
          </w:tcPr>
          <w:p w14:paraId="7DA06395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  <w:t>对异常情况的说明（请注明教室、姓名、过程等详细情况）</w:t>
            </w:r>
          </w:p>
          <w:p w14:paraId="48F8810E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</w:pPr>
          </w:p>
          <w:p w14:paraId="623014AA">
            <w:pPr>
              <w:widowControl w:val="0"/>
              <w:adjustRightInd/>
              <w:snapToGrid/>
              <w:spacing w:after="0" w:line="240" w:lineRule="auto"/>
              <w:ind w:firstLine="630" w:firstLineChars="30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4"/>
                <w:lang w:eastAsia="zh-CN"/>
              </w:rPr>
            </w:pPr>
          </w:p>
          <w:p w14:paraId="5D4E6FA1">
            <w:pPr>
              <w:widowControl w:val="0"/>
              <w:adjustRightInd/>
              <w:snapToGrid/>
              <w:spacing w:after="0" w:line="240" w:lineRule="auto"/>
              <w:ind w:firstLine="630" w:firstLineChars="30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4"/>
                <w:lang w:eastAsia="zh-CN"/>
              </w:rPr>
            </w:pPr>
          </w:p>
          <w:p w14:paraId="79CBC7F5">
            <w:pPr>
              <w:widowControl w:val="0"/>
              <w:adjustRightInd/>
              <w:snapToGrid/>
              <w:spacing w:after="0" w:line="240" w:lineRule="auto"/>
              <w:ind w:firstLine="630" w:firstLineChars="30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4"/>
                <w:lang w:eastAsia="zh-CN"/>
              </w:rPr>
            </w:pPr>
          </w:p>
        </w:tc>
      </w:tr>
      <w:tr w14:paraId="0D39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00" w:type="dxa"/>
            <w:vMerge w:val="restart"/>
            <w:noWrap w:val="0"/>
            <w:vAlign w:val="center"/>
          </w:tcPr>
          <w:p w14:paraId="3DD488AC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  <w:t>学生的情况</w:t>
            </w:r>
          </w:p>
        </w:tc>
        <w:tc>
          <w:tcPr>
            <w:tcW w:w="2693" w:type="dxa"/>
            <w:noWrap w:val="0"/>
            <w:vAlign w:val="center"/>
          </w:tcPr>
          <w:p w14:paraId="749B865D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  <w:t>未准时到教室的学生人数</w:t>
            </w:r>
          </w:p>
        </w:tc>
        <w:tc>
          <w:tcPr>
            <w:tcW w:w="4877" w:type="dxa"/>
            <w:gridSpan w:val="2"/>
            <w:noWrap w:val="0"/>
            <w:vAlign w:val="center"/>
          </w:tcPr>
          <w:p w14:paraId="2DEE888E"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Times New Roman" w:hAnsi="Times New Roman" w:eastAsia="宋体"/>
                <w:kern w:val="2"/>
                <w:sz w:val="28"/>
                <w:szCs w:val="28"/>
              </w:rPr>
            </w:pPr>
          </w:p>
        </w:tc>
      </w:tr>
      <w:tr w14:paraId="336A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00047DAC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7ED8C846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  <w:t>未遵守考试纪律的学生名单</w:t>
            </w:r>
          </w:p>
        </w:tc>
        <w:tc>
          <w:tcPr>
            <w:tcW w:w="4877" w:type="dxa"/>
            <w:gridSpan w:val="2"/>
            <w:noWrap w:val="0"/>
            <w:vAlign w:val="top"/>
          </w:tcPr>
          <w:p w14:paraId="1888D552">
            <w:pPr>
              <w:widowControl/>
              <w:adjustRightInd/>
              <w:snapToGrid/>
              <w:spacing w:after="0" w:line="720" w:lineRule="auto"/>
              <w:jc w:val="left"/>
              <w:rPr>
                <w:rFonts w:hint="eastAsia" w:ascii="Times New Roman" w:hAnsi="Times New Roman" w:eastAsia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C48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1CB5F772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</w:pPr>
          </w:p>
        </w:tc>
        <w:tc>
          <w:tcPr>
            <w:tcW w:w="7570" w:type="dxa"/>
            <w:gridSpan w:val="3"/>
            <w:noWrap w:val="0"/>
            <w:vAlign w:val="center"/>
          </w:tcPr>
          <w:p w14:paraId="0A39C039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  <w:t>对异常情况的说明（请注明教室、姓名、过程等详细情况）</w:t>
            </w:r>
          </w:p>
          <w:p w14:paraId="3642E8FB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/>
                <w:kern w:val="2"/>
                <w:sz w:val="24"/>
                <w:szCs w:val="24"/>
              </w:rPr>
            </w:pPr>
          </w:p>
          <w:p w14:paraId="3150F296"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/>
              </w:rPr>
            </w:pPr>
          </w:p>
          <w:p w14:paraId="5E3A1A1D"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/>
              </w:rPr>
            </w:pPr>
          </w:p>
          <w:p w14:paraId="6A4BD82F"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/>
              </w:rPr>
            </w:pPr>
          </w:p>
        </w:tc>
      </w:tr>
      <w:tr w14:paraId="44D5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00" w:type="dxa"/>
            <w:noWrap w:val="0"/>
            <w:vAlign w:val="center"/>
          </w:tcPr>
          <w:p w14:paraId="731EBB00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</w:rPr>
              <w:t>总体评价</w:t>
            </w:r>
          </w:p>
        </w:tc>
        <w:tc>
          <w:tcPr>
            <w:tcW w:w="7570" w:type="dxa"/>
            <w:gridSpan w:val="3"/>
            <w:noWrap w:val="0"/>
            <w:vAlign w:val="top"/>
          </w:tcPr>
          <w:p w14:paraId="6736E596">
            <w:pPr>
              <w:widowControl w:val="0"/>
              <w:tabs>
                <w:tab w:val="left" w:pos="870"/>
              </w:tabs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1"/>
                <w:szCs w:val="21"/>
              </w:rPr>
              <w:t>包括考场秩序、作弊处理、考试的服务保障等方面。</w:t>
            </w:r>
          </w:p>
          <w:p w14:paraId="7454AE5D">
            <w:pPr>
              <w:widowControl/>
              <w:adjustRightInd/>
              <w:snapToGrid/>
              <w:spacing w:after="0"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  <w:p w14:paraId="1CC02A57">
            <w:pPr>
              <w:widowControl/>
              <w:adjustRightInd/>
              <w:snapToGrid/>
              <w:spacing w:after="0"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  <w:p w14:paraId="39C686CE">
            <w:pPr>
              <w:widowControl/>
              <w:adjustRightInd/>
              <w:snapToGrid/>
              <w:spacing w:after="0" w:line="240" w:lineRule="auto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14:paraId="69CF16AA">
            <w:pPr>
              <w:widowControl w:val="0"/>
              <w:tabs>
                <w:tab w:val="left" w:pos="6060"/>
              </w:tabs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/>
                <w:b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1"/>
                <w:szCs w:val="24"/>
              </w:rPr>
              <w:t>巡考签名：</w:t>
            </w:r>
          </w:p>
          <w:p w14:paraId="587A8773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/>
                <w:b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1"/>
                <w:szCs w:val="24"/>
              </w:rPr>
              <w:t xml:space="preserve">             </w:t>
            </w:r>
          </w:p>
          <w:p w14:paraId="11FCCB7C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/>
                <w:b/>
                <w:kern w:val="2"/>
                <w:sz w:val="21"/>
                <w:szCs w:val="24"/>
              </w:rPr>
            </w:pPr>
          </w:p>
          <w:p w14:paraId="4A3AF5F0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/>
                <w:b/>
                <w:kern w:val="2"/>
                <w:sz w:val="21"/>
                <w:szCs w:val="24"/>
              </w:rPr>
            </w:pPr>
          </w:p>
          <w:p w14:paraId="5D7317B4"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Times New Roman" w:hAnsi="Times New Roman" w:eastAsia="宋体"/>
                <w:b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1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/>
                <w:b/>
                <w:kern w:val="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b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kern w:val="2"/>
                <w:sz w:val="21"/>
                <w:szCs w:val="21"/>
              </w:rPr>
              <w:t>时间：</w:t>
            </w:r>
          </w:p>
        </w:tc>
      </w:tr>
    </w:tbl>
    <w:p w14:paraId="5CBB5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1A81"/>
    <w:rsid w:val="7F7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2024-12-10T08:11:00Z</dcterms:created>
  <dc:creator>逸水听音</dc:creator>
  <cp:lastModifiedBy>逸水听音</cp:lastModifiedBy>
  <dcterms:modified xsi:type="dcterms:W3CDTF">2024-12-10T08:12:38Z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8EE9590E22FD419DA572443485F15B51_11</vt:lpwstr>
  </property>
</Properties>
</file>