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国家教育考试违规处理办法〈节选〉（33号令）</w:t>
      </w:r>
    </w:p>
    <w:bookmarkEnd w:id="0"/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第二章　违规行为的认定与处理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第五条　考生不遵守考场纪律，不服从考试工作人员的安排与要求，有下列行为之一的，应当认定为考试违纪。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（一）携带规定以外的物品进入考场或者未放在指定位置的；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（二）未在规定的座位参加考试的；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（三）考试开始信号发出前答题或者考试结束信号发出后继续答题的；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（四）在考试过程中旁窥、交头接耳、互打暗号或者手势的；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（五）在考场或者教育考试机构禁止的范围内，喧哗、吸烟或者实施其他影响考场秩序的行为的；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（六）未经考试工作人员同意在考试过程中擅自离开考场的；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（七）将试卷、答卷（含答题卡、答题纸等，下同）、草稿纸等考试用纸带出考场的；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（八）用规定以外的笔或者答题或者在试卷规定以外的地方书写姓名、考号或者以其他方式在答卷上标记信息的；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（九）其他违反考场规则但尚未构成作弊的行为。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第六条　考生违背考试公平、公正原则，以不正当手段获得或者试图获得试题答案、考试成绩，有下列行为之一的，应当认定为考试作弊：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（一）携带与考试内容相关的文字材料或者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存有</w:t>
      </w:r>
      <w:r>
        <w:rPr>
          <w:rFonts w:hint="eastAsia" w:ascii="仿宋_GB2312" w:hAnsi="仿宋_GB2312" w:eastAsia="仿宋_GB2312" w:cs="仿宋_GB2312"/>
          <w:sz w:val="28"/>
          <w:szCs w:val="28"/>
        </w:rPr>
        <w:t>与考试内容相关资料的电子设备参加考试的；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（二）抄袭或者协助他人抄袭试题答案或者与考试内容相关的资料的；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（三）抢夺、窃取他人试卷、答卷或者强迫他人为自己抄袭提供方便的；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（四）在考试过程中使用通讯设备的；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（五）由他人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冒名顶替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参加考试的；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（六）故意销毁试卷、答卷或者考试材料的；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（七）在答卷上填写与本人身份不符的姓名、考号等信息的；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（八）传、接物品或者交换试卷、答卷、草稿纸的；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（九）其他作弊行为。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第七条　教育考试机构、考试工作人员在考试过程中或者在考试结束后发现下列行为之一的，应当认定相关的考试实施了考试作弊行为：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（一）通过仿造证件、证明、档案及其他材料获得考试资格和考试成绩的；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（二）评卷过程中被发现同一科目同一考场有两份以上（含两份）答卷答案雷同的；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（三）考场纪律混乱、考试秩序失控，出现大面积考试作弊现象的；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（四）考试工作人员协助实施作弊行为，事后查实的；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（五）其他应认定为作弊的行为。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第八条　考生及其他人员应当自觉维护考试工作考场的秩序，服从考试工作人员的管理，不得有下列扰乱考场及考试工作场所秩序的行为：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（一）故意扰乱考点、考场、评卷场所等考试工作场所秩序；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（二）拒绝、妨碍考试工作人员履行管理职责；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（三）威胁、侮辱、诽谤、诬陷考试工作人员或其他考生；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（四）其他扰乱考试管理秩序的行为。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第九条　考生有第五条所列考试违纪行为之一的，取消该科目的考试成绩。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有第六条、第七条所列考试作弊行为之一的，其当次报名参加考试的各科成绩无效；参加高等教育自学考试考生，视情节轻重，可同时给予停考一至三年，或者延迟毕业时间一至三年的处理，停考期间考试成绩无效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第十条　考生有第八条所列行为之一的，应当终止其继续参加本科目考试，其报名参加考试的各科成绩无效；考生及其他人员的行为违反《治安管理处罚条例》的，由公安机关进行处理；构成犯罪的，由司法机关依法追究刑事责任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第十一条　考生以作弊行为获得的考试成绩并由此取得相应的学位证书、学历证书及其他学业证书、资格资质证书或者入学资格的，由证书颁发机关宣布证书无效，责令收回证书或者予以没收；已经被录取或者入学的，由录取学校取消录取资格或者其学籍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第十二条　代替他人或由他人代替参加国家教育考试，是在校生的，由所在学校按有关规定严肃处理，直至开除学籍；其他人员，由教育考试机构建议其所在单位给予行政处分，直至开除或解聘，教育考试机构按照作弊行为记录并向有关单位公开其个人基本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2JjY2Y0MTIzYjVkOTgwNjMxNGQ1MzI2MjM5MGIifQ=="/>
  </w:docVars>
  <w:rsids>
    <w:rsidRoot w:val="7DB50321"/>
    <w:rsid w:val="136640E2"/>
    <w:rsid w:val="7DB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2023-12-07T01:45:00Z</dcterms:created>
  <dc:creator>公主。</dc:creator>
  <cp:lastModifiedBy>公主。</cp:lastModifiedBy>
  <dcterms:modified xsi:type="dcterms:W3CDTF">2023-12-07T01:46:19Z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7DFCF7066D7A4455B419D150237AFBB7_13</vt:lpwstr>
  </property>
</Properties>
</file>